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304F2" w:rsidRDefault="000304F2" w:rsidP="000304F2">
      <w:pPr>
        <w:jc w:val="center"/>
      </w:pPr>
      <w:r w:rsidRPr="003756A7">
        <w:rPr>
          <w:b/>
          <w:noProof/>
          <w:sz w:val="30"/>
          <w:u w:val="single"/>
        </w:rPr>
        <w:drawing>
          <wp:inline distT="0" distB="0" distL="0" distR="0" wp14:anchorId="6B951952" wp14:editId="51F95480">
            <wp:extent cx="4143375" cy="1552575"/>
            <wp:effectExtent l="0" t="0" r="9525" b="9525"/>
            <wp:docPr id="1" name="Picture 1" descr="C:\Users\PRS-Tender\Documents\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RS-Tender\Documents\Logo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3375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304F2" w:rsidRPr="000304F2" w:rsidRDefault="000304F2" w:rsidP="000304F2">
      <w:pPr>
        <w:jc w:val="center"/>
        <w:rPr>
          <w:b/>
          <w:sz w:val="24"/>
          <w:u w:val="single"/>
        </w:rPr>
      </w:pPr>
      <w:r w:rsidRPr="000304F2">
        <w:rPr>
          <w:b/>
          <w:sz w:val="24"/>
          <w:u w:val="single"/>
        </w:rPr>
        <w:t>FISCAL RESPONSIBILITY COMMISSION. CAPITAL PROCUREMENT ACTIVITIES 2013</w:t>
      </w:r>
    </w:p>
    <w:p w:rsidR="004D6BFB" w:rsidRDefault="004D6BFB" w:rsidP="004D6BFB">
      <w:pPr>
        <w:pStyle w:val="NoSpacing"/>
        <w:jc w:val="center"/>
        <w:rPr>
          <w:b/>
          <w:sz w:val="26"/>
          <w:szCs w:val="32"/>
          <w:u w:val="single"/>
        </w:rPr>
      </w:pPr>
      <w:bookmarkStart w:id="0" w:name="_Hlk190736482"/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893"/>
        <w:gridCol w:w="4212"/>
        <w:gridCol w:w="3162"/>
        <w:gridCol w:w="2404"/>
      </w:tblGrid>
      <w:tr w:rsidR="004D6BFB" w:rsidRPr="009654AA" w:rsidTr="003F55E0">
        <w:tc>
          <w:tcPr>
            <w:tcW w:w="621" w:type="dxa"/>
            <w:vMerge w:val="restart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2893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212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162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04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4D6BFB" w:rsidRPr="009654AA" w:rsidTr="003F55E0">
        <w:tc>
          <w:tcPr>
            <w:tcW w:w="621" w:type="dxa"/>
            <w:vMerge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Contract on the Amendment of the FRA 2007</w:t>
            </w:r>
          </w:p>
        </w:tc>
        <w:tc>
          <w:tcPr>
            <w:tcW w:w="4212" w:type="dxa"/>
          </w:tcPr>
          <w:p w:rsidR="004D6BFB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4D6BFB" w:rsidRPr="009654AA" w:rsidRDefault="004D6BFB" w:rsidP="003F55E0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N11,550,000.00</w:t>
            </w:r>
          </w:p>
        </w:tc>
        <w:tc>
          <w:tcPr>
            <w:tcW w:w="2404" w:type="dxa"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March 19, 2012</w:t>
            </w:r>
          </w:p>
        </w:tc>
      </w:tr>
      <w:tr w:rsidR="004D6BFB" w:rsidRPr="009654AA" w:rsidTr="003F55E0">
        <w:tc>
          <w:tcPr>
            <w:tcW w:w="621" w:type="dxa"/>
            <w:vMerge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212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162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04" w:type="dxa"/>
          </w:tcPr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</w:p>
          <w:p w:rsidR="004D6BFB" w:rsidRPr="009654AA" w:rsidRDefault="004D6BFB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4D6BFB" w:rsidRPr="009654AA" w:rsidTr="003F55E0">
        <w:tc>
          <w:tcPr>
            <w:tcW w:w="621" w:type="dxa"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212" w:type="dxa"/>
          </w:tcPr>
          <w:p w:rsidR="004D6BFB" w:rsidRDefault="004D6BFB" w:rsidP="004D6BFB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>.A&amp;E Law Partnership Legal Consultants.</w:t>
            </w:r>
            <w:r w:rsidR="00884871">
              <w:rPr>
                <w:sz w:val="24"/>
              </w:rPr>
              <w:t>, 1</w:t>
            </w:r>
            <w:r w:rsidR="00884871" w:rsidRPr="00884871">
              <w:rPr>
                <w:sz w:val="24"/>
                <w:vertAlign w:val="superscript"/>
              </w:rPr>
              <w:t>st</w:t>
            </w:r>
            <w:r w:rsidR="00884871">
              <w:rPr>
                <w:sz w:val="24"/>
              </w:rPr>
              <w:t xml:space="preserve"> Floor UAC Building, central business district, Abuja</w:t>
            </w:r>
          </w:p>
          <w:p w:rsidR="004D6BFB" w:rsidRDefault="004D6BFB" w:rsidP="004D6BFB">
            <w:pPr>
              <w:pStyle w:val="NoSpacing"/>
              <w:rPr>
                <w:sz w:val="24"/>
              </w:rPr>
            </w:pPr>
          </w:p>
          <w:p w:rsidR="004D6BFB" w:rsidRDefault="004D6BFB" w:rsidP="004D6BF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2. </w:t>
            </w:r>
            <w:proofErr w:type="spellStart"/>
            <w:r>
              <w:rPr>
                <w:sz w:val="24"/>
              </w:rPr>
              <w:t>Beracha</w:t>
            </w:r>
            <w:proofErr w:type="spellEnd"/>
            <w:r>
              <w:rPr>
                <w:sz w:val="24"/>
              </w:rPr>
              <w:t xml:space="preserve"> Solicitors.</w:t>
            </w:r>
            <w:r w:rsidR="00884871">
              <w:rPr>
                <w:sz w:val="24"/>
              </w:rPr>
              <w:t xml:space="preserve">, Wing B, Suite 297, Fair trade Business complex, 22, Kigoma street, </w:t>
            </w:r>
            <w:proofErr w:type="spellStart"/>
            <w:proofErr w:type="gramStart"/>
            <w:r w:rsidR="00884871">
              <w:rPr>
                <w:sz w:val="24"/>
              </w:rPr>
              <w:t>wuse</w:t>
            </w:r>
            <w:proofErr w:type="spellEnd"/>
            <w:r w:rsidR="00884871">
              <w:rPr>
                <w:sz w:val="24"/>
              </w:rPr>
              <w:t xml:space="preserve">  zone</w:t>
            </w:r>
            <w:proofErr w:type="gramEnd"/>
            <w:r w:rsidR="00884871">
              <w:rPr>
                <w:sz w:val="24"/>
              </w:rPr>
              <w:t xml:space="preserve"> 7, Abuja</w:t>
            </w:r>
          </w:p>
          <w:p w:rsidR="004D6BFB" w:rsidRDefault="004D6BFB" w:rsidP="004D6BFB">
            <w:pPr>
              <w:pStyle w:val="NoSpacing"/>
              <w:rPr>
                <w:sz w:val="24"/>
              </w:rPr>
            </w:pPr>
          </w:p>
          <w:p w:rsidR="004D6BFB" w:rsidRDefault="004D6BFB" w:rsidP="004D6BFB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3.St. Dominic &amp; Co.</w:t>
            </w:r>
            <w:r w:rsidR="00884871">
              <w:rPr>
                <w:sz w:val="24"/>
              </w:rPr>
              <w:t xml:space="preserve">, Suite 2, No. 33, </w:t>
            </w:r>
            <w:proofErr w:type="spellStart"/>
            <w:r w:rsidR="00884871">
              <w:rPr>
                <w:sz w:val="24"/>
              </w:rPr>
              <w:t>Parakou</w:t>
            </w:r>
            <w:proofErr w:type="spellEnd"/>
            <w:r w:rsidR="00884871">
              <w:rPr>
                <w:sz w:val="24"/>
              </w:rPr>
              <w:t xml:space="preserve"> crescent, off </w:t>
            </w:r>
            <w:proofErr w:type="spellStart"/>
            <w:r w:rsidR="00884871">
              <w:rPr>
                <w:sz w:val="24"/>
              </w:rPr>
              <w:t>aminu</w:t>
            </w:r>
            <w:proofErr w:type="spellEnd"/>
            <w:r w:rsidR="00884871">
              <w:rPr>
                <w:sz w:val="24"/>
              </w:rPr>
              <w:t xml:space="preserve"> kano crescent, </w:t>
            </w:r>
            <w:proofErr w:type="spellStart"/>
            <w:r w:rsidR="00884871">
              <w:rPr>
                <w:sz w:val="24"/>
              </w:rPr>
              <w:t>wuse</w:t>
            </w:r>
            <w:proofErr w:type="spellEnd"/>
            <w:r w:rsidR="00884871">
              <w:rPr>
                <w:sz w:val="24"/>
              </w:rPr>
              <w:t xml:space="preserve"> II, </w:t>
            </w:r>
            <w:proofErr w:type="spellStart"/>
            <w:r w:rsidR="00884871">
              <w:rPr>
                <w:sz w:val="24"/>
              </w:rPr>
              <w:t>abuja</w:t>
            </w:r>
            <w:proofErr w:type="spellEnd"/>
            <w:r w:rsidR="00884871">
              <w:rPr>
                <w:sz w:val="24"/>
              </w:rPr>
              <w:t>.</w:t>
            </w:r>
          </w:p>
          <w:p w:rsidR="00884871" w:rsidRPr="009654AA" w:rsidRDefault="00884871" w:rsidP="004D6BFB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4D6BFB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  <w:r w:rsidR="00DB42A2">
              <w:rPr>
                <w:sz w:val="24"/>
              </w:rPr>
              <w:t>June 25, 2013</w:t>
            </w:r>
          </w:p>
          <w:p w:rsidR="004D6BFB" w:rsidRPr="009654AA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04" w:type="dxa"/>
          </w:tcPr>
          <w:p w:rsidR="004D6BFB" w:rsidRPr="009654AA" w:rsidRDefault="004D6BFB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  <w:bookmarkEnd w:id="0"/>
    </w:tbl>
    <w:p w:rsidR="004D6BFB" w:rsidRDefault="004D6BFB" w:rsidP="000304F2">
      <w:pPr>
        <w:jc w:val="center"/>
        <w:rPr>
          <w:sz w:val="24"/>
        </w:rPr>
      </w:pPr>
    </w:p>
    <w:p w:rsidR="004D6BFB" w:rsidRDefault="004D6BFB" w:rsidP="000304F2">
      <w:pPr>
        <w:jc w:val="center"/>
        <w:rPr>
          <w:sz w:val="24"/>
        </w:rPr>
      </w:pPr>
    </w:p>
    <w:p w:rsidR="00DB42A2" w:rsidRDefault="00DB42A2" w:rsidP="00DB42A2">
      <w:pPr>
        <w:pStyle w:val="NoSpacing"/>
        <w:jc w:val="center"/>
        <w:rPr>
          <w:b/>
          <w:sz w:val="26"/>
          <w:szCs w:val="32"/>
          <w:u w:val="single"/>
        </w:rPr>
      </w:pPr>
    </w:p>
    <w:p w:rsidR="00DB42A2" w:rsidRDefault="00DB42A2" w:rsidP="00DB42A2">
      <w:pPr>
        <w:pStyle w:val="NoSpacing"/>
        <w:jc w:val="center"/>
        <w:rPr>
          <w:b/>
          <w:sz w:val="26"/>
          <w:szCs w:val="32"/>
          <w:u w:val="single"/>
        </w:rPr>
      </w:pPr>
    </w:p>
    <w:tbl>
      <w:tblPr>
        <w:tblStyle w:val="TableGrid"/>
        <w:tblW w:w="0" w:type="auto"/>
        <w:tblInd w:w="-342" w:type="dxa"/>
        <w:tblLook w:val="04A0" w:firstRow="1" w:lastRow="0" w:firstColumn="1" w:lastColumn="0" w:noHBand="0" w:noVBand="1"/>
      </w:tblPr>
      <w:tblGrid>
        <w:gridCol w:w="621"/>
        <w:gridCol w:w="2893"/>
        <w:gridCol w:w="4212"/>
        <w:gridCol w:w="3162"/>
        <w:gridCol w:w="2404"/>
      </w:tblGrid>
      <w:tr w:rsidR="00DB42A2" w:rsidRPr="009654AA" w:rsidTr="003F55E0">
        <w:tc>
          <w:tcPr>
            <w:tcW w:w="621" w:type="dxa"/>
            <w:vMerge w:val="restart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S/N</w:t>
            </w: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2893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TITLE</w:t>
            </w:r>
          </w:p>
        </w:tc>
        <w:tc>
          <w:tcPr>
            <w:tcW w:w="4212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PROJECT LOCATION</w:t>
            </w:r>
          </w:p>
        </w:tc>
        <w:tc>
          <w:tcPr>
            <w:tcW w:w="3162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CONTRACT SUM</w:t>
            </w:r>
          </w:p>
        </w:tc>
        <w:tc>
          <w:tcPr>
            <w:tcW w:w="2404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 OF AWARD</w:t>
            </w:r>
          </w:p>
        </w:tc>
      </w:tr>
      <w:tr w:rsidR="00DB42A2" w:rsidRPr="009654AA" w:rsidTr="003F55E0">
        <w:tc>
          <w:tcPr>
            <w:tcW w:w="621" w:type="dxa"/>
            <w:vMerge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Extension of WLAN to Annex Office</w:t>
            </w:r>
          </w:p>
        </w:tc>
        <w:tc>
          <w:tcPr>
            <w:tcW w:w="4212" w:type="dxa"/>
          </w:tcPr>
          <w:p w:rsidR="00DB42A2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Commission’s Office, Abuja</w:t>
            </w:r>
          </w:p>
          <w:p w:rsidR="00DB42A2" w:rsidRPr="009654AA" w:rsidRDefault="00DB42A2" w:rsidP="003F55E0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N3,500,070.00</w:t>
            </w:r>
          </w:p>
        </w:tc>
        <w:tc>
          <w:tcPr>
            <w:tcW w:w="2404" w:type="dxa"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December 7, 2012</w:t>
            </w:r>
          </w:p>
        </w:tc>
      </w:tr>
      <w:tr w:rsidR="00DB42A2" w:rsidRPr="009654AA" w:rsidTr="003F55E0">
        <w:tc>
          <w:tcPr>
            <w:tcW w:w="621" w:type="dxa"/>
            <w:vMerge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AMOUNT PAID TO DATE</w:t>
            </w:r>
          </w:p>
        </w:tc>
        <w:tc>
          <w:tcPr>
            <w:tcW w:w="4212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NAME/ADDRESSES OF CONTRACTORS</w:t>
            </w:r>
          </w:p>
        </w:tc>
        <w:tc>
          <w:tcPr>
            <w:tcW w:w="3162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DATE/STATUS OF COMPLETION</w:t>
            </w:r>
          </w:p>
        </w:tc>
        <w:tc>
          <w:tcPr>
            <w:tcW w:w="2404" w:type="dxa"/>
          </w:tcPr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</w:p>
          <w:p w:rsidR="00DB42A2" w:rsidRPr="009654AA" w:rsidRDefault="00DB42A2" w:rsidP="003F55E0">
            <w:pPr>
              <w:pStyle w:val="NoSpacing"/>
              <w:rPr>
                <w:b/>
                <w:sz w:val="24"/>
              </w:rPr>
            </w:pPr>
            <w:r w:rsidRPr="009654AA">
              <w:rPr>
                <w:b/>
                <w:sz w:val="24"/>
              </w:rPr>
              <w:t>AUTHORIZATION</w:t>
            </w:r>
          </w:p>
        </w:tc>
      </w:tr>
      <w:tr w:rsidR="00DB42A2" w:rsidRPr="009654AA" w:rsidTr="003F55E0">
        <w:tc>
          <w:tcPr>
            <w:tcW w:w="621" w:type="dxa"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</w:p>
        </w:tc>
        <w:tc>
          <w:tcPr>
            <w:tcW w:w="2893" w:type="dxa"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Fully paid</w:t>
            </w:r>
          </w:p>
        </w:tc>
        <w:tc>
          <w:tcPr>
            <w:tcW w:w="4212" w:type="dxa"/>
          </w:tcPr>
          <w:p w:rsidR="00DB42A2" w:rsidRDefault="00DB42A2" w:rsidP="00DB42A2">
            <w:pPr>
              <w:pStyle w:val="NoSpacing"/>
              <w:rPr>
                <w:sz w:val="24"/>
              </w:rPr>
            </w:pPr>
            <w:r w:rsidRPr="009654AA">
              <w:rPr>
                <w:sz w:val="24"/>
              </w:rPr>
              <w:t>1</w:t>
            </w:r>
            <w:r>
              <w:rPr>
                <w:sz w:val="24"/>
              </w:rPr>
              <w:t xml:space="preserve">.Alliance </w:t>
            </w:r>
            <w:proofErr w:type="spellStart"/>
            <w:r>
              <w:rPr>
                <w:sz w:val="24"/>
              </w:rPr>
              <w:t>Gigabite</w:t>
            </w:r>
            <w:proofErr w:type="spellEnd"/>
            <w:r>
              <w:rPr>
                <w:sz w:val="24"/>
              </w:rPr>
              <w:t xml:space="preserve"> systems Ltd.,3, </w:t>
            </w:r>
            <w:proofErr w:type="spellStart"/>
            <w:r>
              <w:rPr>
                <w:sz w:val="24"/>
              </w:rPr>
              <w:t>Taomashina</w:t>
            </w:r>
            <w:proofErr w:type="spellEnd"/>
            <w:r>
              <w:rPr>
                <w:sz w:val="24"/>
              </w:rPr>
              <w:t xml:space="preserve"> Street, </w:t>
            </w:r>
            <w:proofErr w:type="spellStart"/>
            <w:r>
              <w:rPr>
                <w:sz w:val="24"/>
              </w:rPr>
              <w:t>Wuse</w:t>
            </w:r>
            <w:proofErr w:type="spellEnd"/>
            <w:r>
              <w:rPr>
                <w:sz w:val="24"/>
              </w:rPr>
              <w:t xml:space="preserve"> II, Abuja.</w:t>
            </w:r>
          </w:p>
          <w:p w:rsidR="00DB42A2" w:rsidRDefault="00DB42A2" w:rsidP="00DB42A2">
            <w:pPr>
              <w:pStyle w:val="NoSpacing"/>
              <w:rPr>
                <w:sz w:val="24"/>
              </w:rPr>
            </w:pPr>
          </w:p>
          <w:p w:rsidR="00DB42A2" w:rsidRDefault="00DB42A2" w:rsidP="00DB42A2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2.VDT Communications Ltd.</w:t>
            </w:r>
            <w:r w:rsidR="00130FFC">
              <w:rPr>
                <w:sz w:val="24"/>
              </w:rPr>
              <w:t xml:space="preserve">, 1, Alfred </w:t>
            </w:r>
            <w:proofErr w:type="spellStart"/>
            <w:r w:rsidR="00130FFC">
              <w:rPr>
                <w:sz w:val="24"/>
              </w:rPr>
              <w:t>Rewane</w:t>
            </w:r>
            <w:proofErr w:type="spellEnd"/>
            <w:r w:rsidR="00130FFC">
              <w:rPr>
                <w:sz w:val="24"/>
              </w:rPr>
              <w:t xml:space="preserve"> Road, </w:t>
            </w:r>
            <w:proofErr w:type="spellStart"/>
            <w:r w:rsidR="00130FFC">
              <w:rPr>
                <w:sz w:val="24"/>
              </w:rPr>
              <w:t>Falomo</w:t>
            </w:r>
            <w:proofErr w:type="spellEnd"/>
            <w:r w:rsidR="00130FFC">
              <w:rPr>
                <w:sz w:val="24"/>
              </w:rPr>
              <w:t>, Lagos.</w:t>
            </w:r>
          </w:p>
          <w:p w:rsidR="00DB42A2" w:rsidRDefault="00DB42A2" w:rsidP="00DB42A2">
            <w:pPr>
              <w:pStyle w:val="NoSpacing"/>
              <w:rPr>
                <w:sz w:val="24"/>
              </w:rPr>
            </w:pPr>
          </w:p>
          <w:p w:rsidR="00DB42A2" w:rsidRDefault="00DB42A2" w:rsidP="00DB42A2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3.Dataclick Global Ltd.</w:t>
            </w:r>
            <w:r w:rsidR="00130FFC">
              <w:rPr>
                <w:sz w:val="24"/>
              </w:rPr>
              <w:t xml:space="preserve">, Suite A4, Plot 768 </w:t>
            </w:r>
            <w:proofErr w:type="spellStart"/>
            <w:r w:rsidR="00130FFC">
              <w:rPr>
                <w:sz w:val="24"/>
              </w:rPr>
              <w:t>Fudie</w:t>
            </w:r>
            <w:proofErr w:type="spellEnd"/>
            <w:r w:rsidR="00130FFC">
              <w:rPr>
                <w:sz w:val="24"/>
              </w:rPr>
              <w:t xml:space="preserve"> Mall, Mike </w:t>
            </w:r>
            <w:proofErr w:type="spellStart"/>
            <w:r w:rsidR="00130FFC">
              <w:rPr>
                <w:sz w:val="24"/>
              </w:rPr>
              <w:t>Akhigbe</w:t>
            </w:r>
            <w:proofErr w:type="spellEnd"/>
            <w:r w:rsidR="00130FFC">
              <w:rPr>
                <w:sz w:val="24"/>
              </w:rPr>
              <w:t xml:space="preserve"> way, </w:t>
            </w:r>
            <w:proofErr w:type="spellStart"/>
            <w:r w:rsidR="00130FFC">
              <w:rPr>
                <w:sz w:val="24"/>
              </w:rPr>
              <w:t>Jabi</w:t>
            </w:r>
            <w:proofErr w:type="spellEnd"/>
            <w:r w:rsidR="00130FFC">
              <w:rPr>
                <w:sz w:val="24"/>
              </w:rPr>
              <w:t>, Abuja</w:t>
            </w:r>
          </w:p>
          <w:p w:rsidR="00130FFC" w:rsidRPr="009654AA" w:rsidRDefault="00130FFC" w:rsidP="00DB42A2">
            <w:pPr>
              <w:pStyle w:val="NoSpacing"/>
              <w:rPr>
                <w:sz w:val="24"/>
              </w:rPr>
            </w:pPr>
          </w:p>
        </w:tc>
        <w:tc>
          <w:tcPr>
            <w:tcW w:w="3162" w:type="dxa"/>
          </w:tcPr>
          <w:p w:rsidR="00DB42A2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April 8, 2013</w:t>
            </w:r>
          </w:p>
          <w:p w:rsidR="00DB42A2" w:rsidRPr="009654AA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Completed</w:t>
            </w:r>
          </w:p>
        </w:tc>
        <w:tc>
          <w:tcPr>
            <w:tcW w:w="2404" w:type="dxa"/>
          </w:tcPr>
          <w:p w:rsidR="00DB42A2" w:rsidRPr="009654AA" w:rsidRDefault="00DB42A2" w:rsidP="003F55E0">
            <w:pPr>
              <w:pStyle w:val="NoSpacing"/>
              <w:rPr>
                <w:sz w:val="24"/>
              </w:rPr>
            </w:pPr>
            <w:r>
              <w:rPr>
                <w:sz w:val="24"/>
              </w:rPr>
              <w:t>Tenders Board</w:t>
            </w:r>
          </w:p>
        </w:tc>
      </w:tr>
    </w:tbl>
    <w:p w:rsidR="004D6BFB" w:rsidRDefault="004D6BFB" w:rsidP="000304F2">
      <w:pPr>
        <w:jc w:val="center"/>
        <w:rPr>
          <w:sz w:val="24"/>
        </w:rPr>
      </w:pPr>
    </w:p>
    <w:p w:rsidR="004D6BFB" w:rsidRDefault="004D6BFB" w:rsidP="000304F2">
      <w:pPr>
        <w:jc w:val="center"/>
        <w:rPr>
          <w:sz w:val="24"/>
        </w:rPr>
      </w:pPr>
    </w:p>
    <w:p w:rsidR="004D6BFB" w:rsidRDefault="004D6BFB" w:rsidP="000304F2">
      <w:pPr>
        <w:jc w:val="center"/>
        <w:rPr>
          <w:sz w:val="24"/>
        </w:rPr>
      </w:pPr>
    </w:p>
    <w:p w:rsidR="004D6BFB" w:rsidRDefault="004D6BFB" w:rsidP="000304F2">
      <w:pPr>
        <w:jc w:val="center"/>
        <w:rPr>
          <w:sz w:val="24"/>
        </w:rPr>
      </w:pPr>
    </w:p>
    <w:p w:rsidR="004D6BFB" w:rsidRDefault="002F2A12" w:rsidP="00741E51">
      <w:pPr>
        <w:tabs>
          <w:tab w:val="left" w:pos="3525"/>
        </w:tabs>
        <w:rPr>
          <w:sz w:val="24"/>
        </w:rPr>
      </w:pPr>
      <w:r>
        <w:rPr>
          <w:sz w:val="24"/>
        </w:rPr>
        <w:tab/>
      </w:r>
      <w:bookmarkStart w:id="1" w:name="_GoBack"/>
      <w:bookmarkEnd w:id="1"/>
    </w:p>
    <w:sectPr w:rsidR="004D6BFB" w:rsidSect="006A09C3">
      <w:footerReference w:type="default" r:id="rId8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E4215" w:rsidRDefault="008E4215" w:rsidP="002F2A12">
      <w:pPr>
        <w:spacing w:after="0" w:line="240" w:lineRule="auto"/>
      </w:pPr>
      <w:r>
        <w:separator/>
      </w:r>
    </w:p>
  </w:endnote>
  <w:endnote w:type="continuationSeparator" w:id="0">
    <w:p w:rsidR="008E4215" w:rsidRDefault="008E4215" w:rsidP="002F2A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785108963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2F2A12" w:rsidRDefault="002F2A12">
        <w:pPr>
          <w:pStyle w:val="Footer"/>
        </w:pPr>
        <w:r>
          <w:t xml:space="preserve">Page | </w:t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2F2A12" w:rsidRDefault="002F2A1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E4215" w:rsidRDefault="008E4215" w:rsidP="002F2A12">
      <w:pPr>
        <w:spacing w:after="0" w:line="240" w:lineRule="auto"/>
      </w:pPr>
      <w:r>
        <w:separator/>
      </w:r>
    </w:p>
  </w:footnote>
  <w:footnote w:type="continuationSeparator" w:id="0">
    <w:p w:rsidR="008E4215" w:rsidRDefault="008E4215" w:rsidP="002F2A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4E04C0A"/>
    <w:multiLevelType w:val="hybridMultilevel"/>
    <w:tmpl w:val="3D5A020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304F2"/>
    <w:rsid w:val="000304F2"/>
    <w:rsid w:val="00130FFC"/>
    <w:rsid w:val="002771BC"/>
    <w:rsid w:val="002F2A12"/>
    <w:rsid w:val="004D6BFB"/>
    <w:rsid w:val="005F6A52"/>
    <w:rsid w:val="00741E51"/>
    <w:rsid w:val="00884871"/>
    <w:rsid w:val="008E4215"/>
    <w:rsid w:val="00B04ACE"/>
    <w:rsid w:val="00C826E7"/>
    <w:rsid w:val="00CC5EA3"/>
    <w:rsid w:val="00DB42A2"/>
    <w:rsid w:val="00E43B56"/>
    <w:rsid w:val="00F678C9"/>
    <w:rsid w:val="00FF57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D54FF99"/>
  <w15:chartTrackingRefBased/>
  <w15:docId w15:val="{EB9D494D-2F5E-4425-8421-85C6CFF16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304F2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304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2771BC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2F2A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F2A12"/>
  </w:style>
  <w:style w:type="paragraph" w:styleId="Footer">
    <w:name w:val="footer"/>
    <w:basedOn w:val="Normal"/>
    <w:link w:val="FooterChar"/>
    <w:uiPriority w:val="99"/>
    <w:unhideWhenUsed/>
    <w:rsid w:val="002F2A1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F2A12"/>
  </w:style>
  <w:style w:type="paragraph" w:styleId="BalloonText">
    <w:name w:val="Balloon Text"/>
    <w:basedOn w:val="Normal"/>
    <w:link w:val="BalloonTextChar"/>
    <w:uiPriority w:val="99"/>
    <w:semiHidden/>
    <w:unhideWhenUsed/>
    <w:rsid w:val="00130FFC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30FFC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2</Pages>
  <Words>185</Words>
  <Characters>1061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FRC TENDERS</dc:creator>
  <cp:keywords/>
  <dc:description/>
  <cp:lastModifiedBy>CHRIS FRC TENDERS</cp:lastModifiedBy>
  <cp:revision>8</cp:revision>
  <cp:lastPrinted>2025-02-18T01:08:00Z</cp:lastPrinted>
  <dcterms:created xsi:type="dcterms:W3CDTF">2025-02-07T15:31:00Z</dcterms:created>
  <dcterms:modified xsi:type="dcterms:W3CDTF">2025-02-18T01:15:00Z</dcterms:modified>
</cp:coreProperties>
</file>